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6" w:rsidRPr="00B35FDF" w:rsidRDefault="00F331A6" w:rsidP="00C266B1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 মেনু কাঠামো</w:t>
      </w:r>
    </w:p>
    <w:p w:rsidR="00064BD0" w:rsidRPr="00F15081" w:rsidRDefault="00064BD0" w:rsidP="00C266B1">
      <w:pPr>
        <w:jc w:val="center"/>
        <w:rPr>
          <w:rFonts w:ascii="Nikosh" w:eastAsia="Times New Roman" w:hAnsi="Nikosh" w:cs="Nikosh"/>
          <w:b/>
          <w:bCs/>
          <w:sz w:val="10"/>
          <w:szCs w:val="18"/>
          <w:u w:val="single"/>
        </w:rPr>
      </w:pPr>
    </w:p>
    <w:p w:rsidR="00FC3D8C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(বিভাগীয় </w:t>
      </w:r>
      <w:r w:rsidRPr="00B35FDF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পর্যায়ের সরকারি অফিসের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পোর্টালে নিম</w:t>
      </w:r>
      <w:r w:rsidR="00FA2B62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</w:t>
      </w:r>
      <w:r w:rsidR="00CB180D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াইরে নতুন কোনো তথ্য বা লিংক দিতে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</w:t>
      </w:r>
      <w:r w:rsidR="00F76DE0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অথবা</w:t>
      </w:r>
      <w:r w:rsidR="00F76DE0" w:rsidRPr="00B35FDF">
        <w:rPr>
          <w:rFonts w:ascii="Nikosh" w:hAnsi="Nikosh" w:cs="Nikosh"/>
          <w:b/>
          <w:bCs/>
          <w:sz w:val="28"/>
          <w:u w:val="single"/>
          <w:lang w:bidi="bn-IN"/>
        </w:rPr>
        <w:t xml:space="preserve">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দ্বিত</w:t>
      </w:r>
      <w:r w:rsidR="00FC3D8C">
        <w:rPr>
          <w:rFonts w:ascii="Nikosh" w:hAnsi="Nikosh" w:cs="Nikosh"/>
          <w:b/>
          <w:bCs/>
          <w:sz w:val="28"/>
          <w:u w:val="single"/>
          <w:cs/>
          <w:lang w:bidi="bn-IN"/>
        </w:rPr>
        <w:t>ীয় লেভেলের শেষে যুক্ত করা যাবে)</w:t>
      </w:r>
    </w:p>
    <w:p w:rsidR="00064BD0" w:rsidRPr="00B35FDF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 বান্ধব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 অনূসৃত হবে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31409C" w:rsidRPr="00E57D22" w:rsidTr="00E07549">
        <w:trPr>
          <w:trHeight w:val="278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>মেনু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</w:t>
            </w:r>
            <w:r w:rsidRPr="00B35FDF">
              <w:rPr>
                <w:rFonts w:ascii="Nikosh" w:eastAsia="Times New Roman" w:hAnsi="Nikosh" w:cs="Nikosh"/>
                <w:b/>
              </w:rPr>
              <w:t>-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২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b/>
                <w:sz w:val="28"/>
              </w:rPr>
            </w:pPr>
            <w:r w:rsidRPr="00B35FDF">
              <w:rPr>
                <w:rFonts w:ascii="Nikosh" w:eastAsia="Times New Roman" w:hAnsi="Nikosh" w:cs="Nikosh" w:hint="cs"/>
                <w:b/>
                <w:cs/>
                <w:lang w:bidi="bn-IN"/>
              </w:rPr>
              <w:t xml:space="preserve">পূরণীয় </w:t>
            </w:r>
            <w:r w:rsidRPr="00B35FDF">
              <w:rPr>
                <w:rFonts w:ascii="Nikosh" w:eastAsia="Times New Roman" w:hAnsi="Nikosh" w:cs="Nikosh"/>
                <w:b/>
                <w:sz w:val="28"/>
                <w:cs/>
              </w:rPr>
              <w:t>কন্টেন্ট</w:t>
            </w:r>
          </w:p>
        </w:tc>
        <w:tc>
          <w:tcPr>
            <w:tcW w:w="3499" w:type="dxa"/>
            <w:vAlign w:val="center"/>
          </w:tcPr>
          <w:p w:rsidR="0031409C" w:rsidRPr="008D792F" w:rsidRDefault="00E57D22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cs/>
              </w:rPr>
              <w:t>ডাইনামিক কোডসমূহ</w:t>
            </w:r>
          </w:p>
        </w:tc>
      </w:tr>
      <w:tr w:rsidR="0031409C" w:rsidRPr="00B35FDF" w:rsidTr="00E07549">
        <w:trPr>
          <w:trHeight w:val="70"/>
        </w:trPr>
        <w:tc>
          <w:tcPr>
            <w:tcW w:w="3973" w:type="dxa"/>
            <w:gridSpan w:val="2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88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Align w:val="center"/>
          </w:tcPr>
          <w:p w:rsidR="0031409C" w:rsidRPr="008D792F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E07549">
        <w:trPr>
          <w:trHeight w:val="70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6E20D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প্রথম পাতা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1409C" w:rsidRPr="00B35FDF" w:rsidRDefault="006E20D6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</w:rPr>
              <w:t>Home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Align w:val="center"/>
          </w:tcPr>
          <w:p w:rsidR="0031409C" w:rsidRPr="008D792F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E07549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আমাদের সম্পর্কে</w:t>
            </w:r>
          </w:p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সম্পর্কিত</w:t>
            </w:r>
          </w:p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ভিশন</w:t>
            </w: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 ও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মিশন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E07549">
        <w:trPr>
          <w:trHeight w:val="269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প্রাক্তন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 প্রধানগণ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E0754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E0754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কর্মকাণ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্ড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Current Activities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E07549">
        <w:trPr>
          <w:trHeight w:val="23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31409C" w:rsidP="007B3370">
            <w:pPr>
              <w:ind w:left="72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E0754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ঘটনা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সমূহ</w:t>
            </w:r>
            <w:r w:rsidR="00A12FB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(যদি থাকে)</w:t>
            </w:r>
            <w:r w:rsidR="00310FC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3499" w:type="dxa"/>
            <w:vAlign w:val="center"/>
          </w:tcPr>
          <w:p w:rsidR="0031409C" w:rsidRPr="008D792F" w:rsidRDefault="009E27A2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31409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জনবল</w:t>
            </w:r>
          </w:p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Human Resource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অফিস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প্রধান</w:t>
            </w:r>
          </w:p>
        </w:tc>
        <w:tc>
          <w:tcPr>
            <w:tcW w:w="288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Head of the Office</w:t>
            </w:r>
          </w:p>
        </w:tc>
        <w:tc>
          <w:tcPr>
            <w:tcW w:w="207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কর্মকর্তা প্রোফাইল</w:t>
            </w:r>
          </w:p>
        </w:tc>
        <w:tc>
          <w:tcPr>
            <w:tcW w:w="3499" w:type="dxa"/>
            <w:vAlign w:val="center"/>
          </w:tcPr>
          <w:p w:rsidR="0031409C" w:rsidRPr="00A75459" w:rsidRDefault="0031409C" w:rsidP="0031409C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</w:pPr>
          </w:p>
        </w:tc>
      </w:tr>
      <w:tr w:rsidR="0031409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officers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409C" w:rsidRPr="008D792F" w:rsidRDefault="003617AA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/site/view/e-directory</w:t>
            </w:r>
          </w:p>
        </w:tc>
      </w:tr>
      <w:tr w:rsidR="00310FC8" w:rsidRPr="00B35FDF" w:rsidTr="00E0754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কর্মচারীবৃন্দ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Staffs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310FC8" w:rsidRPr="00B35FDF" w:rsidTr="00E0754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District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</w:t>
            </w: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e-</w:t>
            </w:r>
            <w:proofErr w:type="spellStart"/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directory_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district</w:t>
            </w:r>
            <w:proofErr w:type="spellEnd"/>
          </w:p>
        </w:tc>
      </w:tr>
      <w:tr w:rsidR="00310FC8" w:rsidRPr="00B35FDF" w:rsidTr="00E07549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6740C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proofErr w:type="spellEnd"/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/site/view/e-</w:t>
            </w:r>
            <w:proofErr w:type="spellStart"/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directory_upazilla</w:t>
            </w:r>
            <w:proofErr w:type="spellEnd"/>
          </w:p>
        </w:tc>
      </w:tr>
      <w:tr w:rsidR="00310FC8" w:rsidRPr="00B35FDF" w:rsidTr="00E0754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</w:tbl>
    <w:p w:rsidR="007813DA" w:rsidRDefault="007813DA">
      <w:r>
        <w:br w:type="page"/>
      </w: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7813DA" w:rsidRPr="00B35FDF" w:rsidTr="0029341E">
        <w:trPr>
          <w:trHeight w:val="89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7813DA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আমাদের সেবা</w:t>
            </w:r>
          </w:p>
          <w:p w:rsidR="007813DA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7813DA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আদেশ / প্রজ্ঞাপন</w:t>
            </w:r>
          </w:p>
          <w:p w:rsidR="007813DA" w:rsidRDefault="007813DA" w:rsidP="00310F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Office </w:t>
            </w:r>
          </w:p>
          <w:p w:rsidR="007813DA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Order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88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Transfer Order (Officer)</w:t>
            </w:r>
          </w:p>
        </w:tc>
        <w:tc>
          <w:tcPr>
            <w:tcW w:w="207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  <w:vMerge w:val="restart"/>
          </w:tcPr>
          <w:p w:rsidR="007813DA" w:rsidRDefault="007813DA" w:rsidP="007813D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এই ভিউটি তৈরির কাজ প্রক্রিয়াধীন</w:t>
            </w:r>
          </w:p>
          <w:p w:rsidR="007813DA" w:rsidRDefault="007813DA" w:rsidP="007813D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</w:p>
          <w:p w:rsidR="007813DA" w:rsidRDefault="007813DA" w:rsidP="007813DA"/>
        </w:tc>
      </w:tr>
      <w:tr w:rsidR="007813DA" w:rsidRPr="00B35FDF" w:rsidTr="0029341E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88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Transfer Order (Staff)</w:t>
            </w:r>
          </w:p>
        </w:tc>
        <w:tc>
          <w:tcPr>
            <w:tcW w:w="207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  <w:vMerge/>
          </w:tcPr>
          <w:p w:rsidR="007813DA" w:rsidRDefault="007813DA" w:rsidP="00310FC8">
            <w:pPr>
              <w:jc w:val="center"/>
            </w:pPr>
          </w:p>
        </w:tc>
      </w:tr>
      <w:tr w:rsidR="007813DA" w:rsidRPr="00B35FDF" w:rsidTr="0029341E">
        <w:trPr>
          <w:trHeight w:val="22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88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(Officer)</w:t>
            </w:r>
          </w:p>
        </w:tc>
        <w:tc>
          <w:tcPr>
            <w:tcW w:w="207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  <w:vMerge/>
          </w:tcPr>
          <w:p w:rsidR="007813DA" w:rsidRDefault="007813DA" w:rsidP="00310FC8">
            <w:pPr>
              <w:jc w:val="center"/>
            </w:pPr>
          </w:p>
        </w:tc>
      </w:tr>
      <w:tr w:rsidR="007813DA" w:rsidRPr="00B35FDF" w:rsidTr="00D17F9E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88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(Staff)</w:t>
            </w:r>
          </w:p>
        </w:tc>
        <w:tc>
          <w:tcPr>
            <w:tcW w:w="207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  <w:vMerge/>
          </w:tcPr>
          <w:p w:rsidR="007813DA" w:rsidRDefault="007813DA" w:rsidP="00310FC8">
            <w:pPr>
              <w:jc w:val="center"/>
            </w:pPr>
          </w:p>
        </w:tc>
      </w:tr>
      <w:tr w:rsidR="007813DA" w:rsidRPr="00B35FDF" w:rsidTr="00D17F9E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7813DA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অনাপত্তি পত্র</w:t>
            </w:r>
          </w:p>
        </w:tc>
        <w:tc>
          <w:tcPr>
            <w:tcW w:w="2880" w:type="dxa"/>
            <w:vAlign w:val="center"/>
          </w:tcPr>
          <w:p w:rsidR="007813DA" w:rsidRPr="00A75459" w:rsidRDefault="007813DA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NOC</w:t>
            </w:r>
          </w:p>
        </w:tc>
        <w:tc>
          <w:tcPr>
            <w:tcW w:w="2070" w:type="dxa"/>
            <w:vAlign w:val="center"/>
          </w:tcPr>
          <w:p w:rsidR="007813DA" w:rsidRPr="00A75459" w:rsidRDefault="007813DA" w:rsidP="00310FC8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</w:p>
        </w:tc>
        <w:tc>
          <w:tcPr>
            <w:tcW w:w="3499" w:type="dxa"/>
            <w:vMerge/>
          </w:tcPr>
          <w:p w:rsidR="007813DA" w:rsidRDefault="007813DA" w:rsidP="00310FC8">
            <w:pPr>
              <w:jc w:val="center"/>
            </w:pPr>
          </w:p>
        </w:tc>
      </w:tr>
      <w:tr w:rsidR="00310FC8" w:rsidRPr="00B35FDF" w:rsidTr="00E07549">
        <w:trPr>
          <w:trHeight w:val="179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Laws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F68B7">
              <w:rPr>
                <w:rFonts w:ascii="Nikosh" w:eastAsia="Times New Roman" w:hAnsi="Nikosh" w:cs="Nikosh"/>
                <w:szCs w:val="22"/>
              </w:rPr>
              <w:t>http://bdlaws.minlaw.gov.bd/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310FC8" w:rsidRPr="00B35FDF" w:rsidTr="00E07549">
        <w:trPr>
          <w:trHeight w:val="206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বিভাগীয়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ফাইল/লিঙ্ক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310FC8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বিভাগীয়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ফাইল/লিঙ্ক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92ABC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---</w:t>
            </w:r>
          </w:p>
        </w:tc>
      </w:tr>
      <w:tr w:rsidR="00F92ABC" w:rsidRPr="00B35FDF" w:rsidTr="00310FC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070" w:type="dxa"/>
            <w:vAlign w:val="center"/>
          </w:tcPr>
          <w:p w:rsidR="00F92ABC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 ও ধাপ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F92AB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F92ABC" w:rsidRPr="00B35FDF" w:rsidTr="00310FC8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310FC8" w:rsidRPr="00B35FDF" w:rsidTr="00E07549">
        <w:trPr>
          <w:trHeight w:val="7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প্রশিক্ষণ ও পরামর্শ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Training &amp; Suggestions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চ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লমান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প্রশিক্ষণের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তালিকা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0FC8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সংক্রান্ত পরাম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0FC8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প্রশিক্ষণের বিস্তারিত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0FC8" w:rsidRPr="006E20D6" w:rsidTr="00E07549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অন্যান্য কার্যালয়</w:t>
            </w:r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Other Offices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জেলা/উপজেলা কার্যালয়</w:t>
            </w:r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District/</w:t>
            </w:r>
            <w:proofErr w:type="spellStart"/>
            <w:r w:rsidRPr="002D4AD1">
              <w:rPr>
                <w:rFonts w:ascii="Nikosh" w:eastAsia="Times New Roman" w:hAnsi="Nikosh" w:cs="Nikosh"/>
                <w:szCs w:val="22"/>
              </w:rPr>
              <w:t>Upazila</w:t>
            </w:r>
            <w:proofErr w:type="spellEnd"/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Offices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  <w:r w:rsidRPr="002D4AD1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District Offices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proofErr w:type="gram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</w:t>
            </w:r>
            <w:proofErr w:type="gramEnd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10FC8" w:rsidRPr="006E20D6" w:rsidTr="00E07549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 xml:space="preserve"> Offices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gram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</w:t>
            </w:r>
            <w:proofErr w:type="gramEnd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10FC8" w:rsidRPr="006E20D6" w:rsidTr="00E07549">
        <w:trPr>
          <w:trHeight w:val="29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 w:rsidRPr="002D4AD1">
              <w:rPr>
                <w:rFonts w:ascii="Nikosh" w:eastAsia="Times New Roman" w:hAnsi="Nikosh" w:cs="Nikosh"/>
                <w:sz w:val="28"/>
                <w:cs/>
                <w:lang w:bidi="bn-IN"/>
              </w:rPr>
              <w:t>/বিভাগ ও অধিদপ্তর</w:t>
            </w:r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D7D0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Ministry/Division &amp; Department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Ministry/Divisions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gram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</w:t>
            </w:r>
            <w:proofErr w:type="gramEnd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10FC8" w:rsidRPr="006E20D6" w:rsidTr="00E07549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gram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</w:t>
            </w:r>
            <w:proofErr w:type="gramEnd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0E4F13" w:rsidRPr="00337897" w:rsidTr="002C497C">
        <w:trPr>
          <w:trHeight w:val="404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জাতীয়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E4F13" w:rsidRPr="00317E9A" w:rsidRDefault="000E4F13" w:rsidP="000E4F13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DF7C7D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18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www.nothi.gov.bd</w:t>
            </w:r>
          </w:p>
        </w:tc>
      </w:tr>
      <w:tr w:rsidR="000E4F13" w:rsidRPr="00337897" w:rsidTr="002C497C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18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www.forms.gov.bd</w:t>
            </w:r>
          </w:p>
        </w:tc>
      </w:tr>
      <w:tr w:rsidR="000E4F13" w:rsidRPr="00337897" w:rsidTr="002C497C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DF7C7D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b/>
                <w:sz w:val="18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b/>
                <w:sz w:val="18"/>
                <w:szCs w:val="20"/>
              </w:rPr>
              <w:t>http://services.portal.gov.bd/</w:t>
            </w:r>
          </w:p>
        </w:tc>
      </w:tr>
      <w:tr w:rsidR="000E4F13" w:rsidRPr="00337897" w:rsidTr="002C497C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18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http://nothi.gov.bd/dak_nagoriks/NagorikAbedon</w:t>
            </w:r>
          </w:p>
        </w:tc>
      </w:tr>
      <w:tr w:rsidR="000E4F13" w:rsidRPr="00337897" w:rsidTr="002C497C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18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http://xn--d5by7bap7cc3ici3m.xn--54b7fta0cc/</w:t>
            </w:r>
          </w:p>
        </w:tc>
      </w:tr>
      <w:tr w:rsidR="000E4F13" w:rsidRPr="00337897" w:rsidTr="002C497C">
        <w:trPr>
          <w:trHeight w:val="89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B844E7" w:rsidP="000E4F13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7" w:history="1">
              <w:r w:rsidR="000E4F13" w:rsidRPr="00DF7C7D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ই</w:t>
              </w:r>
              <w:r w:rsidR="000E4F13" w:rsidRPr="00DF7C7D">
                <w:rPr>
                  <w:rStyle w:val="Hyperlink"/>
                  <w:rFonts w:ascii="Nikosh" w:hAnsi="Nikosh" w:cs="Nikosh"/>
                  <w:sz w:val="26"/>
                  <w:szCs w:val="26"/>
                </w:rPr>
                <w:t>-</w:t>
              </w:r>
              <w:r w:rsidR="000E4F13" w:rsidRPr="00DF7C7D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বুক</w:t>
              </w:r>
            </w:hyperlink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18"/>
                <w:szCs w:val="26"/>
                <w:cs/>
              </w:rPr>
            </w:pPr>
            <w:r w:rsidRPr="00DF7C7D">
              <w:rPr>
                <w:rFonts w:ascii="Nikosh" w:eastAsia="Times New Roman" w:hAnsi="Nikosh" w:cs="Nikosh"/>
                <w:sz w:val="18"/>
                <w:szCs w:val="26"/>
              </w:rPr>
              <w:t>www.ebook.gov,bd</w:t>
            </w:r>
          </w:p>
        </w:tc>
      </w:tr>
      <w:tr w:rsidR="000E4F13" w:rsidRPr="00337897" w:rsidTr="002C497C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0E4F13" w:rsidRPr="00337897" w:rsidRDefault="000E4F13" w:rsidP="000E4F13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0E4F13" w:rsidRPr="00DF7C7D" w:rsidRDefault="000E4F13" w:rsidP="000E4F13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880" w:type="dxa"/>
            <w:shd w:val="clear" w:color="auto" w:fill="auto"/>
            <w:noWrap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 xml:space="preserve">National E-Info </w:t>
            </w:r>
            <w:proofErr w:type="spellStart"/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2070" w:type="dxa"/>
            <w:vAlign w:val="center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</w:tcPr>
          <w:p w:rsidR="000E4F13" w:rsidRPr="00DF7C7D" w:rsidRDefault="000E4F13" w:rsidP="000E4F13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DF7C7D">
              <w:rPr>
                <w:rFonts w:ascii="Nikosh" w:eastAsia="Times New Roman" w:hAnsi="Nikosh" w:cs="Nikosh"/>
                <w:sz w:val="18"/>
                <w:szCs w:val="26"/>
              </w:rPr>
              <w:t>http://www.infokosh.gov.bd/</w:t>
            </w:r>
          </w:p>
        </w:tc>
      </w:tr>
      <w:tr w:rsidR="00B4234D" w:rsidRPr="00337897" w:rsidTr="00A3232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4234D" w:rsidRPr="00337897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পস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B4234D" w:rsidRPr="00317E9A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Default="00B4234D" w:rsidP="00B4234D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880" w:type="dxa"/>
            <w:shd w:val="clear" w:color="auto" w:fill="auto"/>
            <w:noWrap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2070" w:type="dxa"/>
            <w:vAlign w:val="center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B4234D" w:rsidRPr="00B35FDF" w:rsidTr="00A3232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Default="00B4234D" w:rsidP="00B4234D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880" w:type="dxa"/>
            <w:shd w:val="clear" w:color="auto" w:fill="auto"/>
            <w:noWrap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(I-Phone</w:t>
            </w:r>
          </w:p>
        </w:tc>
        <w:tc>
          <w:tcPr>
            <w:tcW w:w="2070" w:type="dxa"/>
            <w:vAlign w:val="center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B4234D" w:rsidRPr="00DF7C7D" w:rsidRDefault="001A352C" w:rsidP="001A352C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FF2773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https://itunes.apple.com/us/app/nothi/id1187955540?mt=8</w:t>
            </w:r>
          </w:p>
        </w:tc>
      </w:tr>
      <w:tr w:rsidR="00B4234D" w:rsidRPr="00B35FDF" w:rsidTr="00A3232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Default="00B4234D" w:rsidP="00B4234D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880" w:type="dxa"/>
            <w:shd w:val="clear" w:color="auto" w:fill="auto"/>
            <w:noWrap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Directory (Android)</w:t>
            </w:r>
          </w:p>
        </w:tc>
        <w:tc>
          <w:tcPr>
            <w:tcW w:w="2070" w:type="dxa"/>
            <w:vAlign w:val="center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B4234D" w:rsidRPr="00B35FDF" w:rsidTr="00A3232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Default="00B4234D" w:rsidP="00B4234D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880" w:type="dxa"/>
            <w:shd w:val="clear" w:color="auto" w:fill="auto"/>
            <w:noWrap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(Android)</w:t>
            </w:r>
          </w:p>
        </w:tc>
        <w:tc>
          <w:tcPr>
            <w:tcW w:w="2070" w:type="dxa"/>
            <w:vAlign w:val="center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B4234D" w:rsidRPr="00B35FDF" w:rsidTr="00A3232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Default="00B4234D" w:rsidP="00B4234D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shd w:val="clear" w:color="auto" w:fill="auto"/>
            <w:noWrap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 Calculator (Android)</w:t>
            </w:r>
          </w:p>
        </w:tc>
        <w:tc>
          <w:tcPr>
            <w:tcW w:w="2070" w:type="dxa"/>
            <w:vAlign w:val="center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</w:tcPr>
          <w:p w:rsidR="00B4234D" w:rsidRPr="00DF7C7D" w:rsidRDefault="00B4234D" w:rsidP="00B4234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B4234D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>
              <w:rPr>
                <w:rFonts w:ascii="Nikosh" w:eastAsia="Times New Roman" w:hAnsi="Nikosh" w:cs="Nikosh"/>
                <w:sz w:val="28"/>
              </w:rPr>
              <w:t xml:space="preserve"> /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B4234D" w:rsidRPr="00317E9A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Photo Gallery</w:t>
            </w:r>
          </w:p>
        </w:tc>
        <w:tc>
          <w:tcPr>
            <w:tcW w:w="2070" w:type="dxa"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3499" w:type="dxa"/>
            <w:vAlign w:val="center"/>
          </w:tcPr>
          <w:p w:rsidR="00B4234D" w:rsidRPr="008D792F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B4234D" w:rsidRPr="00B35FDF" w:rsidTr="00E07549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B4234D" w:rsidRPr="00317E9A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Video Gallery</w:t>
            </w:r>
          </w:p>
        </w:tc>
        <w:tc>
          <w:tcPr>
            <w:tcW w:w="2070" w:type="dxa"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3499" w:type="dxa"/>
            <w:vAlign w:val="center"/>
          </w:tcPr>
          <w:p w:rsidR="00B4234D" w:rsidRPr="008D792F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  <w:tr w:rsidR="00B4234D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Contact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070" w:type="dxa"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B4234D" w:rsidRPr="008D792F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B4234D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070" w:type="dxa"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3499" w:type="dxa"/>
            <w:vAlign w:val="center"/>
          </w:tcPr>
          <w:p w:rsidR="00B4234D" w:rsidRPr="008D792F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--</w:t>
            </w:r>
          </w:p>
        </w:tc>
      </w:tr>
      <w:tr w:rsidR="00B4234D" w:rsidRPr="00B35FDF" w:rsidTr="00E07549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B4234D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 ম্যাপ</w:t>
            </w:r>
          </w:p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Communication Map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যোগাযোগের ম্যাপ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2070" w:type="dxa"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B4234D" w:rsidRPr="008D792F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B4234D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2070" w:type="dxa"/>
            <w:vAlign w:val="center"/>
          </w:tcPr>
          <w:p w:rsidR="00B4234D" w:rsidRPr="00B35FDF" w:rsidRDefault="00B4234D" w:rsidP="00B4234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পাতা </w:t>
            </w:r>
          </w:p>
        </w:tc>
        <w:tc>
          <w:tcPr>
            <w:tcW w:w="3499" w:type="dxa"/>
            <w:vAlign w:val="center"/>
          </w:tcPr>
          <w:p w:rsidR="00B4234D" w:rsidRPr="008D792F" w:rsidRDefault="00B4234D" w:rsidP="00B4234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B4234D" w:rsidRPr="0078189E" w:rsidTr="00E07549">
        <w:trPr>
          <w:trHeight w:val="143"/>
        </w:trPr>
        <w:tc>
          <w:tcPr>
            <w:tcW w:w="1682" w:type="dxa"/>
            <w:shd w:val="clear" w:color="auto" w:fill="auto"/>
            <w:noWrap/>
            <w:vAlign w:val="center"/>
          </w:tcPr>
          <w:p w:rsidR="00B4234D" w:rsidRPr="0078189E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পরামশ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B4234D" w:rsidRPr="0078189E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4234D" w:rsidRPr="0078189E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পরামশ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4234D" w:rsidRPr="0026740C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and Suggestion</w:t>
            </w:r>
          </w:p>
        </w:tc>
        <w:tc>
          <w:tcPr>
            <w:tcW w:w="2070" w:type="dxa"/>
            <w:vAlign w:val="center"/>
          </w:tcPr>
          <w:p w:rsidR="00B4234D" w:rsidRPr="0078189E" w:rsidRDefault="00B4234D" w:rsidP="00B4234D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ফিডব্যাক ফরম</w:t>
            </w:r>
          </w:p>
        </w:tc>
        <w:tc>
          <w:tcPr>
            <w:tcW w:w="3499" w:type="dxa"/>
            <w:vAlign w:val="center"/>
          </w:tcPr>
          <w:p w:rsidR="00B4234D" w:rsidRPr="008D792F" w:rsidRDefault="001A352C" w:rsidP="00B4234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/forms/form/</w:t>
            </w:r>
            <w:proofErr w:type="spellStart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feedback_form</w:t>
            </w:r>
            <w:proofErr w:type="spellEnd"/>
          </w:p>
        </w:tc>
      </w:tr>
    </w:tbl>
    <w:p w:rsidR="00F331A6" w:rsidRPr="00B35FDF" w:rsidRDefault="00F331A6" w:rsidP="00FF4C98">
      <w:pPr>
        <w:jc w:val="center"/>
        <w:rPr>
          <w:rFonts w:ascii="Nikosh" w:hAnsi="Nikosh" w:cs="Nikosh"/>
          <w:cs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hAnsi="Nikosh" w:cs="Nikosh"/>
          <w:cs/>
        </w:rPr>
        <w:br w:type="page"/>
      </w:r>
      <w:r w:rsidRPr="00B35FDF">
        <w:rPr>
          <w:rFonts w:ascii="Nikosh" w:hAnsi="Nikosh" w:cs="Nikosh"/>
          <w:b/>
          <w:bCs/>
          <w:sz w:val="28"/>
          <w:szCs w:val="36"/>
          <w:u w:val="single"/>
          <w:cs/>
        </w:rPr>
        <w:lastRenderedPageBreak/>
        <w:t>সেবা বক্স</w:t>
      </w:r>
      <w:r w:rsidR="00EC4B96">
        <w:rPr>
          <w:rFonts w:ascii="Nikosh" w:hAnsi="Nikosh" w:cs="Nikosh" w:hint="cs"/>
          <w:b/>
          <w:bCs/>
          <w:sz w:val="28"/>
          <w:szCs w:val="36"/>
          <w:u w:val="single"/>
          <w:cs/>
        </w:rPr>
        <w:t xml:space="preserve"> :       </w:t>
      </w:r>
      <w:r w:rsidRPr="00B35FDF">
        <w:rPr>
          <w:rFonts w:ascii="Nikosh" w:hAnsi="Nikosh" w:cs="Nikosh" w:hint="cs"/>
          <w:b/>
          <w:bCs/>
          <w:sz w:val="28"/>
          <w:szCs w:val="36"/>
          <w:u w:val="single"/>
          <w:cs/>
        </w:rPr>
        <w:t>(</w:t>
      </w: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</w:t>
      </w:r>
      <w:r w:rsidRPr="00B35FDF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  <w:b/>
          <w:bCs/>
          <w:sz w:val="18"/>
          <w:szCs w:val="22"/>
          <w:u w:val="single"/>
          <w:cs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93"/>
        <w:gridCol w:w="2244"/>
        <w:gridCol w:w="2373"/>
        <w:gridCol w:w="1803"/>
        <w:gridCol w:w="5014"/>
      </w:tblGrid>
      <w:tr w:rsidR="00E9627F" w:rsidRPr="00B35FDF" w:rsidTr="007919E1">
        <w:trPr>
          <w:trHeight w:val="390"/>
        </w:trPr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9627F" w:rsidRPr="00B35FD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ক্রমিক নং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E9627F" w:rsidRPr="00B35FD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E9627F" w:rsidRPr="00B35FD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 বা লিঙ্কের নাম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627F" w:rsidRPr="00B35FD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পূরণীয় ফর্ম বো কন্টেন্ট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E9627F" w:rsidRPr="008D792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A75459" w:rsidRPr="00B35FDF" w:rsidTr="00D4307D">
        <w:trPr>
          <w:trHeight w:val="390"/>
        </w:trPr>
        <w:tc>
          <w:tcPr>
            <w:tcW w:w="775" w:type="dxa"/>
            <w:shd w:val="clear" w:color="auto" w:fill="auto"/>
            <w:noWrap/>
            <w:vAlign w:val="center"/>
          </w:tcPr>
          <w:p w:rsidR="00E9627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E9627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9627F" w:rsidRDefault="00E9627F" w:rsidP="00FF4C98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373" w:type="dxa"/>
            <w:vAlign w:val="center"/>
          </w:tcPr>
          <w:p w:rsidR="00E9627F" w:rsidRDefault="00E9627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E9627F" w:rsidRDefault="00E9627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E9627F" w:rsidRPr="008D792F" w:rsidRDefault="00E9627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A75459" w:rsidRPr="00B35FDF" w:rsidTr="00D4307D">
        <w:trPr>
          <w:trHeight w:val="161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১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আমাদের বিষয়ে /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</w:p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About Us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701A9" w:rsidRDefault="00D701A9" w:rsidP="00D701A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73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D701A9" w:rsidRPr="008D792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/site/view/e-directory</w:t>
            </w:r>
          </w:p>
        </w:tc>
      </w:tr>
      <w:tr w:rsidR="00A75459" w:rsidRPr="00B35FDF" w:rsidTr="00D4307D">
        <w:trPr>
          <w:trHeight w:val="188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701A9" w:rsidRDefault="00D701A9" w:rsidP="00D701A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73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D701A9" w:rsidRPr="008D792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A75459" w:rsidRPr="00B35FDF" w:rsidTr="00D4307D">
        <w:trPr>
          <w:trHeight w:val="70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373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D701A9" w:rsidRPr="008D792F" w:rsidRDefault="006E7BED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A75459" w:rsidRPr="00B35FDF" w:rsidTr="00D4307D">
        <w:trPr>
          <w:trHeight w:val="143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701A9" w:rsidRDefault="00D701A9" w:rsidP="00D701A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যোগাযোগ </w:t>
            </w:r>
          </w:p>
        </w:tc>
        <w:tc>
          <w:tcPr>
            <w:tcW w:w="2373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D701A9" w:rsidRPr="008D792F" w:rsidRDefault="00D22B69" w:rsidP="00D22B69">
            <w:pPr>
              <w:ind w:left="72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IN"/>
              </w:rPr>
              <w:t>-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 w:val="restart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>
              <w:rPr>
                <w:rFonts w:ascii="Nikosh" w:eastAsia="Times New Roman" w:hAnsi="Nikosh" w:cs="Nikosh"/>
                <w:sz w:val="28"/>
              </w:rPr>
              <w:t xml:space="preserve">  (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সংশ্লিষ্ট অফিসের</w:t>
            </w:r>
            <w:r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Service list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5C279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  <w:r>
              <w:rPr>
                <w:rFonts w:ascii="Nikosh" w:eastAsia="Times New Roman" w:hAnsi="Nikosh" w:cs="Nikosh"/>
                <w:sz w:val="28"/>
              </w:rPr>
              <w:t xml:space="preserve"> (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সংশ্লিষ্ট অফিসের</w:t>
            </w:r>
            <w:r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>
              <w:rPr>
                <w:rFonts w:ascii="Nikosh" w:eastAsia="Times New Roman" w:hAnsi="Nikosh" w:cs="Nikosh"/>
                <w:sz w:val="28"/>
              </w:rPr>
              <w:t xml:space="preserve">   (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সংশ্লিষ্ট অফিসের</w:t>
            </w:r>
            <w:r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কুঞ্জ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 w:val="restart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Law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s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&amp; Rules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Law</w:t>
            </w:r>
            <w:r w:rsidR="00B932ED">
              <w:rPr>
                <w:rFonts w:ascii="Nikosh" w:eastAsia="Times New Roman" w:hAnsi="Nikosh" w:cs="Nikosh"/>
                <w:sz w:val="20"/>
                <w:szCs w:val="20"/>
              </w:rPr>
              <w:t>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www.bdlaws.gov.bd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717D96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0D60EC" w:rsidRPr="00317E9A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জ্ঞাপন ও পরিপত্র</w:t>
            </w:r>
          </w:p>
        </w:tc>
        <w:tc>
          <w:tcPr>
            <w:tcW w:w="2373" w:type="dxa"/>
          </w:tcPr>
          <w:p w:rsidR="000D60EC" w:rsidRPr="009361F5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Notification &amp; Circular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D60EC" w:rsidRPr="00317E9A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726917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 w:val="restart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৪ 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0D60EC" w:rsidRDefault="000D60EC" w:rsidP="000D60EC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Complain Management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Guidelines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CD3CFA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Complain through online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9B62C2" w:rsidRDefault="00A93186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</w:t>
            </w:r>
            <w:r w:rsidR="00A12FB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ব্যবস্থা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9B62C2" w:rsidRDefault="008D1FA4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ONIK &amp; Appellate Authority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 w:val="restart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lastRenderedPageBreak/>
              <w:t>৫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  <w:t>বিভিন্ন বাতায়ন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73" w:type="dxa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  <w:t>Ministry Portals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73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  <w:cs/>
              </w:rPr>
            </w:pPr>
            <w:r w:rsidRPr="00D50696">
              <w:rPr>
                <w:sz w:val="24"/>
                <w:szCs w:val="24"/>
              </w:rPr>
              <w:t>Departmental portal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 w:rsidRPr="009B0105"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জেলা অফিসের বাতায়ন</w:t>
            </w:r>
          </w:p>
        </w:tc>
        <w:tc>
          <w:tcPr>
            <w:tcW w:w="2373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District Offices Portal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উপজেলা অফিসের বাতায়ন</w:t>
            </w:r>
          </w:p>
        </w:tc>
        <w:tc>
          <w:tcPr>
            <w:tcW w:w="2373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</w:rPr>
            </w:pPr>
            <w:proofErr w:type="spellStart"/>
            <w:r w:rsidRPr="00D50696">
              <w:rPr>
                <w:sz w:val="24"/>
                <w:szCs w:val="24"/>
              </w:rPr>
              <w:t>Upazila</w:t>
            </w:r>
            <w:proofErr w:type="spellEnd"/>
            <w:r w:rsidRPr="00D50696">
              <w:rPr>
                <w:sz w:val="24"/>
                <w:szCs w:val="24"/>
              </w:rPr>
              <w:t xml:space="preserve"> Offices Portal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 w:val="restart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তথ্য অধিকার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Rights of 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Information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D60EC" w:rsidRDefault="005C279C" w:rsidP="000D60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ী </w:t>
            </w:r>
            <w:r w:rsidR="000D60EC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Default="000D60EC" w:rsidP="000D60E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Info Law &amp; Rules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9608D3" w:rsidP="000D60E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9B62C2" w:rsidRDefault="000D60EC" w:rsidP="000D60E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কর্ম</w:t>
            </w:r>
            <w:r w:rsidR="005C279C"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 w:rsidR="005C279C"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9B62C2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9B62C2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9B62C2" w:rsidRDefault="000D60EC" w:rsidP="000D60EC">
            <w:pPr>
              <w:jc w:val="center"/>
              <w:rPr>
                <w:rFonts w:ascii="Nikosh" w:hAnsi="Nikosh" w:cs="Nikosh"/>
                <w:sz w:val="28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Default="000D60EC" w:rsidP="000D60E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B844E7" w:rsidP="000D60E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w:history="1">
              <w:r w:rsidR="000D60EC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</w:t>
              </w:r>
              <w:r w:rsidR="000D60EC" w:rsidRPr="008D792F">
                <w:rPr>
                  <w:rStyle w:val="Hyperlink"/>
                  <w:rFonts w:ascii="Nikosh" w:hAnsi="Nikosh" w:cs="Nikosh" w:hint="cs"/>
                  <w:color w:val="auto"/>
                  <w:sz w:val="20"/>
                  <w:szCs w:val="20"/>
                  <w:cs/>
                  <w:lang w:bidi="bn-IN"/>
                </w:rPr>
                <w:t xml:space="preserve"> </w:t>
              </w:r>
              <w:r w:rsidR="000D60EC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gov.bd/site</w:t>
              </w:r>
              <w:r w:rsidR="000D60EC" w:rsidRPr="008D792F">
                <w:rPr>
                  <w:rStyle w:val="Hyperlink"/>
                  <w:rFonts w:ascii="Nikosh" w:hAnsi="Nikosh" w:cs="Nikosh"/>
                  <w:sz w:val="20"/>
                  <w:szCs w:val="20"/>
                </w:rPr>
                <w:t>/</w:t>
              </w:r>
            </w:hyperlink>
            <w:r w:rsidR="000D60EC" w:rsidRPr="008D792F">
              <w:rPr>
                <w:rFonts w:ascii="Nikosh" w:hAnsi="Nikosh" w:cs="Nikosh"/>
                <w:sz w:val="20"/>
                <w:szCs w:val="20"/>
              </w:rPr>
              <w:t xml:space="preserve"> view/form-office</w:t>
            </w:r>
            <w:r w:rsidR="000D60EC" w:rsidRPr="008D792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0D60EC" w:rsidRPr="008D792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 w:val="restart"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bookmarkStart w:id="0" w:name="_Hlk488746858"/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>
              <w:rPr>
                <w:rFonts w:ascii="Nikosh" w:hAnsi="Nikosh" w:cs="Nikosh"/>
                <w:bCs/>
                <w:sz w:val="28"/>
              </w:rPr>
              <w:t xml:space="preserve"> /</w:t>
            </w:r>
          </w:p>
          <w:p w:rsidR="000D60EC" w:rsidRDefault="000D60EC" w:rsidP="000D60E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 xml:space="preserve">Performance </w:t>
            </w:r>
          </w:p>
          <w:p w:rsidR="000D60EC" w:rsidRDefault="000D60EC" w:rsidP="000D60EC">
            <w:pPr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Management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4C7777" w:rsidRDefault="00B844E7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0D60EC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প্রজ্ঞাপন</w:t>
              </w:r>
              <w:r w:rsidR="000D60EC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0D60EC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0D60EC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0D60EC" w:rsidRPr="004C7777">
                <w:rPr>
                  <w:rStyle w:val="Hyperlink"/>
                  <w:rFonts w:ascii="Nikosh" w:hAnsi="Nikosh" w:cs="Nikosh" w:hint="cs"/>
                  <w:color w:val="auto"/>
                  <w:sz w:val="28"/>
                  <w:bdr w:val="none" w:sz="0" w:space="0" w:color="auto" w:frame="1"/>
                  <w:cs/>
                  <w:lang w:bidi="bn-IN"/>
                </w:rPr>
                <w:t xml:space="preserve"> </w:t>
              </w:r>
              <w:r w:rsidR="000D60EC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Notice/Circular/Rules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0069B4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http://bangladesh.gov.bd/site/view/policy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0069B4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0069B4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0069B4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0069B4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D60EC" w:rsidRPr="00B35FDF" w:rsidTr="00D4307D">
        <w:trPr>
          <w:trHeight w:val="323"/>
        </w:trPr>
        <w:tc>
          <w:tcPr>
            <w:tcW w:w="775" w:type="dxa"/>
            <w:vMerge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D60EC" w:rsidRPr="000069B4" w:rsidRDefault="005C279C" w:rsidP="000D60E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373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0069B4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http://gpmsnew.bcc.gov.bd/</w:t>
            </w:r>
          </w:p>
        </w:tc>
      </w:tr>
      <w:bookmarkEnd w:id="0"/>
      <w:tr w:rsidR="003C66C3" w:rsidRPr="00B35FDF" w:rsidTr="00D4307D">
        <w:trPr>
          <w:trHeight w:val="116"/>
        </w:trPr>
        <w:tc>
          <w:tcPr>
            <w:tcW w:w="775" w:type="dxa"/>
            <w:vMerge w:val="restart"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৮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3C66C3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বিজ্ঞপ্তি/আদেশ/ পরিপত্র</w:t>
            </w:r>
          </w:p>
          <w:p w:rsidR="003C66C3" w:rsidRDefault="003C66C3" w:rsidP="00D4307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Notice/Order/</w:t>
            </w:r>
          </w:p>
          <w:p w:rsidR="003C66C3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Circular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373" w:type="dxa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Transfer Order (Officers)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14" w:type="dxa"/>
            <w:vMerge w:val="restart"/>
            <w:shd w:val="clear" w:color="auto" w:fill="auto"/>
            <w:noWrap/>
          </w:tcPr>
          <w:p w:rsidR="003C66C3" w:rsidRDefault="003C66C3" w:rsidP="003C66C3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এই ভিউটি তৈরির কাজ প্রক্রিয়াধীন</w:t>
            </w:r>
          </w:p>
          <w:p w:rsidR="003C66C3" w:rsidRPr="003C66C3" w:rsidRDefault="003C66C3" w:rsidP="003C66C3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</w:p>
        </w:tc>
      </w:tr>
      <w:tr w:rsidR="003C66C3" w:rsidRPr="00B35FDF" w:rsidTr="00D4307D">
        <w:trPr>
          <w:trHeight w:val="70"/>
        </w:trPr>
        <w:tc>
          <w:tcPr>
            <w:tcW w:w="775" w:type="dxa"/>
            <w:vMerge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373" w:type="dxa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Transfer Order (Staffs)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14" w:type="dxa"/>
            <w:vMerge/>
            <w:shd w:val="clear" w:color="auto" w:fill="auto"/>
            <w:noWrap/>
          </w:tcPr>
          <w:p w:rsidR="003C66C3" w:rsidRDefault="003C66C3" w:rsidP="00D4307D">
            <w:pPr>
              <w:jc w:val="center"/>
            </w:pPr>
          </w:p>
        </w:tc>
      </w:tr>
      <w:tr w:rsidR="003C66C3" w:rsidRPr="00B35FDF" w:rsidTr="00D4307D">
        <w:trPr>
          <w:trHeight w:val="161"/>
        </w:trPr>
        <w:tc>
          <w:tcPr>
            <w:tcW w:w="775" w:type="dxa"/>
            <w:vMerge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373" w:type="dxa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(Officers)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14" w:type="dxa"/>
            <w:vMerge/>
            <w:shd w:val="clear" w:color="auto" w:fill="auto"/>
            <w:noWrap/>
          </w:tcPr>
          <w:p w:rsidR="003C66C3" w:rsidRDefault="003C66C3" w:rsidP="00D4307D">
            <w:pPr>
              <w:jc w:val="center"/>
            </w:pPr>
          </w:p>
        </w:tc>
      </w:tr>
      <w:tr w:rsidR="003C66C3" w:rsidRPr="00B35FDF" w:rsidTr="00D4307D">
        <w:trPr>
          <w:trHeight w:val="98"/>
        </w:trPr>
        <w:tc>
          <w:tcPr>
            <w:tcW w:w="775" w:type="dxa"/>
            <w:vMerge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3C66C3" w:rsidRPr="00B35FDF" w:rsidRDefault="003C66C3" w:rsidP="00D4307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373" w:type="dxa"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(Staffs)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3C66C3" w:rsidRPr="00EC4B96" w:rsidRDefault="003C66C3" w:rsidP="00D4307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14" w:type="dxa"/>
            <w:vMerge/>
            <w:shd w:val="clear" w:color="auto" w:fill="auto"/>
            <w:noWrap/>
          </w:tcPr>
          <w:p w:rsidR="003C66C3" w:rsidRDefault="003C66C3" w:rsidP="00D4307D">
            <w:pPr>
              <w:jc w:val="center"/>
            </w:pPr>
          </w:p>
        </w:tc>
      </w:tr>
    </w:tbl>
    <w:p w:rsidR="00FF3D34" w:rsidRDefault="00FF3D34" w:rsidP="00FF4C98">
      <w:pPr>
        <w:jc w:val="center"/>
        <w:rPr>
          <w:cs/>
          <w:lang w:bidi="bn-IN"/>
        </w:rPr>
      </w:pPr>
    </w:p>
    <w:p w:rsidR="00BA1C72" w:rsidRDefault="00BA1C72" w:rsidP="00BA1C72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bookmarkEnd w:id="1"/>
    <w:p w:rsidR="00BA1C72" w:rsidRDefault="00BA1C72" w:rsidP="00BA1C72">
      <w:pPr>
        <w:jc w:val="left"/>
        <w:rPr>
          <w:rFonts w:ascii="Nikosh" w:hAnsi="Nikosh" w:cs="Nikosh"/>
          <w:b/>
          <w:sz w:val="28"/>
        </w:rPr>
      </w:pPr>
    </w:p>
    <w:p w:rsidR="00BA1C72" w:rsidRDefault="00BA1C72">
      <w:pPr>
        <w:jc w:val="left"/>
        <w:rPr>
          <w:rFonts w:ascii="Nikosh" w:hAnsi="Nikosh" w:cs="Nikosh"/>
          <w:bCs/>
          <w:sz w:val="28"/>
          <w:szCs w:val="36"/>
          <w:u w:val="single"/>
          <w:cs/>
        </w:rPr>
      </w:pPr>
      <w:r>
        <w:rPr>
          <w:rFonts w:ascii="Nikosh" w:hAnsi="Nikosh" w:cs="Nikosh"/>
          <w:bCs/>
          <w:sz w:val="28"/>
          <w:szCs w:val="36"/>
          <w:u w:val="single"/>
          <w:cs/>
        </w:rPr>
        <w:br w:type="page"/>
      </w:r>
    </w:p>
    <w:p w:rsidR="00295EEC" w:rsidRDefault="00295EEC" w:rsidP="00295EEC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295EEC" w:rsidRDefault="009429BB" w:rsidP="00295EEC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বিভাগীয়</w:t>
      </w:r>
      <w:r w:rsidR="00295EEC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 পর্যায়ের সরকারি অফিসের</w:t>
      </w:r>
    </w:p>
    <w:p w:rsidR="00295EEC" w:rsidRDefault="00295EEC" w:rsidP="00295EEC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500"/>
        <w:gridCol w:w="1550"/>
      </w:tblGrid>
      <w:tr w:rsidR="00295EEC" w:rsidTr="00703977">
        <w:trPr>
          <w:trHeight w:val="215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 ১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</w:t>
            </w:r>
            <w:r>
              <w:rPr>
                <w:rFonts w:ascii="Nikosh" w:eastAsia="Times New Roman" w:hAnsi="Nikosh" w:cs="Nikosh"/>
              </w:rPr>
              <w:t>-</w:t>
            </w:r>
            <w:r>
              <w:rPr>
                <w:rFonts w:ascii="Nikosh" w:eastAsia="Times New Roman" w:hAnsi="Nikosh" w:cs="Nikosh"/>
                <w:cs/>
              </w:rPr>
              <w:t>২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rPr>
                <w:rFonts w:ascii="Nikosh" w:eastAsia="Times New Roman" w:hAnsi="Nikosh" w:cs="Nikosh"/>
              </w:rPr>
            </w:pPr>
          </w:p>
        </w:tc>
      </w:tr>
      <w:tr w:rsidR="00295EEC" w:rsidTr="00FF3940">
        <w:trPr>
          <w:trHeight w:val="107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295EEC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A55F48" w:rsidTr="00A55F48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মোবাইল এপস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 w:rsidP="00A55F48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অন্যান্য ই-সেবা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Others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Pr="003A65DA" w:rsidRDefault="00295EEC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Pr="003A65DA" w:rsidRDefault="00295EEC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sz w:val="18"/>
              </w:rPr>
              <w:t>e-Directory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Pr="003A65DA" w:rsidRDefault="00295EEC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327673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Pr="003A65DA" w:rsidRDefault="00295EEC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Pr="003A65DA" w:rsidRDefault="003C66C3">
            <w:pPr>
              <w:jc w:val="center"/>
              <w:rPr>
                <w:rFonts w:ascii="Nikosh" w:eastAsia="Times New Roman" w:hAnsi="Nikosh" w:cs="Nikosh" w:hint="cs"/>
                <w:color w:val="FF0000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1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Pr="003A65DA" w:rsidRDefault="00295EEC" w:rsidP="003C66C3">
            <w:pP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</w:pPr>
            <w:bookmarkStart w:id="2" w:name="_GoBack"/>
            <w:bookmarkEnd w:id="2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327673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912782" w:rsidTr="009747FF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lang w:bidi="bn-IN"/>
              </w:rPr>
              <w:t xml:space="preserve">+ </w:t>
            </w: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295EEC" w:rsidTr="00295EE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327673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327673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295EE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327673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295EE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327673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327673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F331A6" w:rsidRPr="00B35FDF" w:rsidRDefault="00F331A6" w:rsidP="00295EEC">
      <w:pPr>
        <w:rPr>
          <w:rFonts w:ascii="Nikosh" w:hAnsi="Nikosh" w:cs="Nikosh"/>
        </w:rPr>
      </w:pPr>
    </w:p>
    <w:sectPr w:rsidR="00F331A6" w:rsidRPr="00B35FDF" w:rsidSect="00220F04">
      <w:headerReference w:type="default" r:id="rId9"/>
      <w:footerReference w:type="default" r:id="rId10"/>
      <w:pgSz w:w="16834" w:h="11909" w:orient="landscape" w:code="9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E7" w:rsidRDefault="00B844E7" w:rsidP="00007C47">
      <w:r>
        <w:separator/>
      </w:r>
    </w:p>
  </w:endnote>
  <w:endnote w:type="continuationSeparator" w:id="0">
    <w:p w:rsidR="00B844E7" w:rsidRDefault="00B844E7" w:rsidP="000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7" w:rsidRPr="00007C47" w:rsidRDefault="00007C47" w:rsidP="00007C47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007C47">
      <w:rPr>
        <w:caps/>
        <w:color w:val="5B9BD5"/>
      </w:rPr>
      <w:fldChar w:fldCharType="begin"/>
    </w:r>
    <w:r w:rsidRPr="00007C47">
      <w:rPr>
        <w:caps/>
        <w:color w:val="5B9BD5"/>
      </w:rPr>
      <w:instrText xml:space="preserve"> PAGE   \* MERGEFORMAT </w:instrText>
    </w:r>
    <w:r w:rsidRPr="00007C47">
      <w:rPr>
        <w:caps/>
        <w:color w:val="5B9BD5"/>
      </w:rPr>
      <w:fldChar w:fldCharType="separate"/>
    </w:r>
    <w:r w:rsidR="003C66C3">
      <w:rPr>
        <w:caps/>
        <w:noProof/>
        <w:color w:val="5B9BD5"/>
      </w:rPr>
      <w:t>6</w:t>
    </w:r>
    <w:r w:rsidRPr="00007C47">
      <w:rPr>
        <w:caps/>
        <w:noProof/>
        <w:color w:val="5B9BD5"/>
      </w:rPr>
      <w:fldChar w:fldCharType="end"/>
    </w:r>
  </w:p>
  <w:p w:rsidR="00007C47" w:rsidRDefault="00007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E7" w:rsidRDefault="00B844E7" w:rsidP="00007C47">
      <w:r>
        <w:separator/>
      </w:r>
    </w:p>
  </w:footnote>
  <w:footnote w:type="continuationSeparator" w:id="0">
    <w:p w:rsidR="00B844E7" w:rsidRDefault="00B844E7" w:rsidP="0000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7" w:rsidRPr="00007C47" w:rsidRDefault="00007C47" w:rsidP="00007C47">
    <w:pPr>
      <w:pStyle w:val="Header"/>
      <w:jc w:val="right"/>
      <w:rPr>
        <w:rFonts w:ascii="Nikosh" w:hAnsi="Nikosh" w:cs="Nikosh"/>
        <w:szCs w:val="22"/>
      </w:rPr>
    </w:pPr>
    <w:r w:rsidRPr="00007C47">
      <w:rPr>
        <w:rFonts w:ascii="Nikosh" w:hAnsi="Nikosh" w:cs="Nikosh"/>
        <w:szCs w:val="22"/>
        <w:cs/>
      </w:rPr>
      <w:t>বিভাগীয় পর্যায়ের সরকারি অফিসের মেনু ও সেবাবক্স কাঠামো গাইডলাইন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CDC"/>
    <w:multiLevelType w:val="multilevel"/>
    <w:tmpl w:val="D2D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6636B"/>
    <w:multiLevelType w:val="hybridMultilevel"/>
    <w:tmpl w:val="38F0A838"/>
    <w:lvl w:ilvl="0" w:tplc="CCE271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FE6"/>
    <w:multiLevelType w:val="hybridMultilevel"/>
    <w:tmpl w:val="369EA6F2"/>
    <w:lvl w:ilvl="0" w:tplc="DDB65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F5A"/>
    <w:multiLevelType w:val="hybridMultilevel"/>
    <w:tmpl w:val="F1FAB9F2"/>
    <w:lvl w:ilvl="0" w:tplc="0C1014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A6"/>
    <w:rsid w:val="00007C47"/>
    <w:rsid w:val="000131F8"/>
    <w:rsid w:val="000234C8"/>
    <w:rsid w:val="00025989"/>
    <w:rsid w:val="00052906"/>
    <w:rsid w:val="00054BCF"/>
    <w:rsid w:val="00064BD0"/>
    <w:rsid w:val="00091D9F"/>
    <w:rsid w:val="000A06E8"/>
    <w:rsid w:val="000B3DE4"/>
    <w:rsid w:val="000C6F4E"/>
    <w:rsid w:val="000D60EC"/>
    <w:rsid w:val="000E1A85"/>
    <w:rsid w:val="000E4F13"/>
    <w:rsid w:val="00104C13"/>
    <w:rsid w:val="00105BC1"/>
    <w:rsid w:val="00106A53"/>
    <w:rsid w:val="0012294B"/>
    <w:rsid w:val="00125BC2"/>
    <w:rsid w:val="0015166C"/>
    <w:rsid w:val="001613A3"/>
    <w:rsid w:val="00174C8C"/>
    <w:rsid w:val="001A061B"/>
    <w:rsid w:val="001A352C"/>
    <w:rsid w:val="001A5761"/>
    <w:rsid w:val="001A781C"/>
    <w:rsid w:val="001C158D"/>
    <w:rsid w:val="001C3295"/>
    <w:rsid w:val="001C5365"/>
    <w:rsid w:val="001D666C"/>
    <w:rsid w:val="001F2DBE"/>
    <w:rsid w:val="001F4B49"/>
    <w:rsid w:val="001F556B"/>
    <w:rsid w:val="0020250C"/>
    <w:rsid w:val="00220F04"/>
    <w:rsid w:val="00224DF3"/>
    <w:rsid w:val="00246F5B"/>
    <w:rsid w:val="002525DB"/>
    <w:rsid w:val="00262A51"/>
    <w:rsid w:val="0026740C"/>
    <w:rsid w:val="002861D4"/>
    <w:rsid w:val="00295EEC"/>
    <w:rsid w:val="002C1EF3"/>
    <w:rsid w:val="002D4AD1"/>
    <w:rsid w:val="00310FC8"/>
    <w:rsid w:val="0031409C"/>
    <w:rsid w:val="0032421E"/>
    <w:rsid w:val="003253A2"/>
    <w:rsid w:val="00327673"/>
    <w:rsid w:val="00337897"/>
    <w:rsid w:val="003475BF"/>
    <w:rsid w:val="003617AA"/>
    <w:rsid w:val="00364994"/>
    <w:rsid w:val="00371EB1"/>
    <w:rsid w:val="003A095D"/>
    <w:rsid w:val="003A65DA"/>
    <w:rsid w:val="003B33E2"/>
    <w:rsid w:val="003C1226"/>
    <w:rsid w:val="003C66C3"/>
    <w:rsid w:val="003C7866"/>
    <w:rsid w:val="00422099"/>
    <w:rsid w:val="00430EF8"/>
    <w:rsid w:val="004542CC"/>
    <w:rsid w:val="00465202"/>
    <w:rsid w:val="00466250"/>
    <w:rsid w:val="004715D9"/>
    <w:rsid w:val="00473FA0"/>
    <w:rsid w:val="004819E2"/>
    <w:rsid w:val="0049773E"/>
    <w:rsid w:val="004A5CF5"/>
    <w:rsid w:val="004C7777"/>
    <w:rsid w:val="004E3432"/>
    <w:rsid w:val="004E4269"/>
    <w:rsid w:val="004F20B0"/>
    <w:rsid w:val="00503FB6"/>
    <w:rsid w:val="0050731A"/>
    <w:rsid w:val="00520DD6"/>
    <w:rsid w:val="0053124A"/>
    <w:rsid w:val="00551166"/>
    <w:rsid w:val="005608B3"/>
    <w:rsid w:val="005673D2"/>
    <w:rsid w:val="005674A9"/>
    <w:rsid w:val="00571718"/>
    <w:rsid w:val="0057175F"/>
    <w:rsid w:val="00575B80"/>
    <w:rsid w:val="00581E9D"/>
    <w:rsid w:val="00585C53"/>
    <w:rsid w:val="005860A5"/>
    <w:rsid w:val="005A2EC2"/>
    <w:rsid w:val="005C1287"/>
    <w:rsid w:val="005C279C"/>
    <w:rsid w:val="006220A0"/>
    <w:rsid w:val="00633B92"/>
    <w:rsid w:val="00656748"/>
    <w:rsid w:val="00677EDC"/>
    <w:rsid w:val="00687A93"/>
    <w:rsid w:val="006A4DC3"/>
    <w:rsid w:val="006C3C29"/>
    <w:rsid w:val="006C7EF3"/>
    <w:rsid w:val="006D7D05"/>
    <w:rsid w:val="006E1864"/>
    <w:rsid w:val="006E20D6"/>
    <w:rsid w:val="006E7BED"/>
    <w:rsid w:val="00703977"/>
    <w:rsid w:val="0070561B"/>
    <w:rsid w:val="00717D96"/>
    <w:rsid w:val="00726917"/>
    <w:rsid w:val="00727AC2"/>
    <w:rsid w:val="0073723D"/>
    <w:rsid w:val="0075434B"/>
    <w:rsid w:val="0077045A"/>
    <w:rsid w:val="00780B13"/>
    <w:rsid w:val="007813DA"/>
    <w:rsid w:val="0078189E"/>
    <w:rsid w:val="00783ADF"/>
    <w:rsid w:val="00787B2F"/>
    <w:rsid w:val="007919E1"/>
    <w:rsid w:val="007A7A8D"/>
    <w:rsid w:val="007B3370"/>
    <w:rsid w:val="007B46DE"/>
    <w:rsid w:val="007E1D53"/>
    <w:rsid w:val="0081467C"/>
    <w:rsid w:val="00826F14"/>
    <w:rsid w:val="00831B17"/>
    <w:rsid w:val="00832487"/>
    <w:rsid w:val="0085603B"/>
    <w:rsid w:val="00865264"/>
    <w:rsid w:val="008677C6"/>
    <w:rsid w:val="00874C12"/>
    <w:rsid w:val="008822FC"/>
    <w:rsid w:val="00893954"/>
    <w:rsid w:val="008A72D3"/>
    <w:rsid w:val="008C56C8"/>
    <w:rsid w:val="008D1FA4"/>
    <w:rsid w:val="008D792F"/>
    <w:rsid w:val="008F03E8"/>
    <w:rsid w:val="008F68B7"/>
    <w:rsid w:val="009002F3"/>
    <w:rsid w:val="00903EDC"/>
    <w:rsid w:val="00912782"/>
    <w:rsid w:val="00913C9D"/>
    <w:rsid w:val="00916D79"/>
    <w:rsid w:val="00923111"/>
    <w:rsid w:val="009233C0"/>
    <w:rsid w:val="009429BB"/>
    <w:rsid w:val="009602EE"/>
    <w:rsid w:val="009608D3"/>
    <w:rsid w:val="0098391B"/>
    <w:rsid w:val="00987166"/>
    <w:rsid w:val="0099154C"/>
    <w:rsid w:val="009915AF"/>
    <w:rsid w:val="009B3932"/>
    <w:rsid w:val="009B62C2"/>
    <w:rsid w:val="009C459C"/>
    <w:rsid w:val="009C53CF"/>
    <w:rsid w:val="009E27A2"/>
    <w:rsid w:val="009E75B5"/>
    <w:rsid w:val="009F15E1"/>
    <w:rsid w:val="00A12FB8"/>
    <w:rsid w:val="00A27D40"/>
    <w:rsid w:val="00A53909"/>
    <w:rsid w:val="00A55F48"/>
    <w:rsid w:val="00A57256"/>
    <w:rsid w:val="00A66FC4"/>
    <w:rsid w:val="00A75459"/>
    <w:rsid w:val="00A75775"/>
    <w:rsid w:val="00A83B3D"/>
    <w:rsid w:val="00A870D7"/>
    <w:rsid w:val="00A877A2"/>
    <w:rsid w:val="00A87B75"/>
    <w:rsid w:val="00A930BA"/>
    <w:rsid w:val="00A93186"/>
    <w:rsid w:val="00A9531F"/>
    <w:rsid w:val="00A971D8"/>
    <w:rsid w:val="00A979E2"/>
    <w:rsid w:val="00AB0841"/>
    <w:rsid w:val="00AB3025"/>
    <w:rsid w:val="00AD4A2A"/>
    <w:rsid w:val="00AD682F"/>
    <w:rsid w:val="00AE0E84"/>
    <w:rsid w:val="00AE56C8"/>
    <w:rsid w:val="00B07EBF"/>
    <w:rsid w:val="00B35FDF"/>
    <w:rsid w:val="00B4234D"/>
    <w:rsid w:val="00B47766"/>
    <w:rsid w:val="00B505FA"/>
    <w:rsid w:val="00B61734"/>
    <w:rsid w:val="00B62A0F"/>
    <w:rsid w:val="00B675BC"/>
    <w:rsid w:val="00B844E7"/>
    <w:rsid w:val="00B90E46"/>
    <w:rsid w:val="00B932ED"/>
    <w:rsid w:val="00B976B9"/>
    <w:rsid w:val="00BA1C72"/>
    <w:rsid w:val="00BA5E36"/>
    <w:rsid w:val="00BB2D00"/>
    <w:rsid w:val="00BE4068"/>
    <w:rsid w:val="00BE4556"/>
    <w:rsid w:val="00BE780A"/>
    <w:rsid w:val="00BF0CED"/>
    <w:rsid w:val="00C000D0"/>
    <w:rsid w:val="00C20A87"/>
    <w:rsid w:val="00C2216F"/>
    <w:rsid w:val="00C266B1"/>
    <w:rsid w:val="00C42646"/>
    <w:rsid w:val="00C549EB"/>
    <w:rsid w:val="00C70591"/>
    <w:rsid w:val="00C72C95"/>
    <w:rsid w:val="00C74206"/>
    <w:rsid w:val="00C93881"/>
    <w:rsid w:val="00C949A6"/>
    <w:rsid w:val="00CB0011"/>
    <w:rsid w:val="00CB180D"/>
    <w:rsid w:val="00CD3CFA"/>
    <w:rsid w:val="00CE1E0C"/>
    <w:rsid w:val="00CE4ECD"/>
    <w:rsid w:val="00D12E72"/>
    <w:rsid w:val="00D228D8"/>
    <w:rsid w:val="00D22B69"/>
    <w:rsid w:val="00D42B0F"/>
    <w:rsid w:val="00D4307D"/>
    <w:rsid w:val="00D50696"/>
    <w:rsid w:val="00D56637"/>
    <w:rsid w:val="00D57596"/>
    <w:rsid w:val="00D61228"/>
    <w:rsid w:val="00D701A9"/>
    <w:rsid w:val="00DA2EE1"/>
    <w:rsid w:val="00DD47FE"/>
    <w:rsid w:val="00DF02AB"/>
    <w:rsid w:val="00DF20E9"/>
    <w:rsid w:val="00DF3794"/>
    <w:rsid w:val="00E07549"/>
    <w:rsid w:val="00E11A0B"/>
    <w:rsid w:val="00E31CD4"/>
    <w:rsid w:val="00E34555"/>
    <w:rsid w:val="00E510CA"/>
    <w:rsid w:val="00E57D22"/>
    <w:rsid w:val="00E64511"/>
    <w:rsid w:val="00E701F6"/>
    <w:rsid w:val="00E72D80"/>
    <w:rsid w:val="00E80F96"/>
    <w:rsid w:val="00E9627F"/>
    <w:rsid w:val="00EA6ABC"/>
    <w:rsid w:val="00EC4B96"/>
    <w:rsid w:val="00ED3623"/>
    <w:rsid w:val="00F02738"/>
    <w:rsid w:val="00F15081"/>
    <w:rsid w:val="00F331A6"/>
    <w:rsid w:val="00F65EEE"/>
    <w:rsid w:val="00F76DE0"/>
    <w:rsid w:val="00F84824"/>
    <w:rsid w:val="00F864F0"/>
    <w:rsid w:val="00F92ABC"/>
    <w:rsid w:val="00FA2B62"/>
    <w:rsid w:val="00FB1A5D"/>
    <w:rsid w:val="00FC3D8C"/>
    <w:rsid w:val="00FE38DC"/>
    <w:rsid w:val="00FE69EE"/>
    <w:rsid w:val="00FF3940"/>
    <w:rsid w:val="00FF3D34"/>
    <w:rsid w:val="00FF4C98"/>
    <w:rsid w:val="00FF6DA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6D030-8F19-4D4C-A5E3-5E1C919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A6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E0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6DE0"/>
    <w:rPr>
      <w:rFonts w:ascii="Segoe UI" w:hAnsi="Segoe UI" w:cs="Segoe UI"/>
      <w:sz w:val="18"/>
      <w:szCs w:val="22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C47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C47"/>
    <w:rPr>
      <w:sz w:val="22"/>
      <w:szCs w:val="28"/>
      <w:lang w:bidi="bn-BD"/>
    </w:rPr>
  </w:style>
  <w:style w:type="character" w:styleId="Hyperlink">
    <w:name w:val="Hyperlink"/>
    <w:uiPriority w:val="99"/>
    <w:unhideWhenUsed/>
    <w:rsid w:val="001F2D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60A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860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ook.gov.bd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Ankita Roy</cp:lastModifiedBy>
  <cp:revision>44</cp:revision>
  <cp:lastPrinted>2017-10-16T09:40:00Z</cp:lastPrinted>
  <dcterms:created xsi:type="dcterms:W3CDTF">2017-10-23T07:38:00Z</dcterms:created>
  <dcterms:modified xsi:type="dcterms:W3CDTF">2017-11-26T14:59:00Z</dcterms:modified>
</cp:coreProperties>
</file>